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050" w:rsidRDefault="00290050" w:rsidP="00290050">
      <w:pPr>
        <w:pStyle w:val="1"/>
        <w:rPr>
          <w:szCs w:val="18"/>
        </w:rPr>
      </w:pPr>
      <w:r>
        <w:t>(87-59-2) 2,3-二甲基苯胺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500"/>
        <w:gridCol w:w="2999"/>
        <w:gridCol w:w="2182"/>
      </w:tblGrid>
      <w:tr w:rsidR="0029005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标</w:t>
            </w:r>
          </w:p>
          <w:p w:rsidR="00290050" w:rsidRDefault="00290050" w:rsidP="0090435F">
            <w:pPr>
              <w:spacing w:line="266" w:lineRule="exact"/>
              <w:rPr>
                <w:rFonts w:ascii="宋体" w:hAnsi="宋体"/>
              </w:rPr>
            </w:pPr>
            <w:r>
              <w:rPr>
                <w:rFonts w:ascii="宋体" w:hAnsi="宋体" w:hint="eastAsia"/>
              </w:rPr>
              <w:t>识</w:t>
            </w: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szCs w:val="18"/>
              </w:rPr>
            </w:pPr>
            <w:r>
              <w:rPr>
                <w:rFonts w:ascii="宋体" w:hAnsi="宋体" w:hint="eastAsia"/>
              </w:rPr>
              <w:t xml:space="preserve">中文名： </w:t>
            </w:r>
            <w:r>
              <w:rPr>
                <w:rFonts w:ascii="宋体" w:hAnsi="宋体" w:hint="eastAsia"/>
                <w:szCs w:val="18"/>
              </w:rPr>
              <w:t>2,3-二甲基苯胺；</w:t>
            </w:r>
          </w:p>
          <w:p w:rsidR="00290050" w:rsidRDefault="00290050" w:rsidP="0090435F">
            <w:pPr>
              <w:spacing w:line="266" w:lineRule="exact"/>
              <w:ind w:firstLineChars="400" w:firstLine="840"/>
              <w:rPr>
                <w:rFonts w:ascii="宋体" w:hAnsi="宋体"/>
              </w:rPr>
            </w:pPr>
            <w:r>
              <w:rPr>
                <w:rFonts w:ascii="宋体" w:hAnsi="宋体" w:hint="eastAsia"/>
                <w:szCs w:val="18"/>
              </w:rPr>
              <w:t xml:space="preserve"> 1-氨基-2,3-二甲基苯</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ind w:left="1470" w:hangingChars="700" w:hanging="1470"/>
              <w:rPr>
                <w:rFonts w:ascii="宋体" w:hAnsi="宋体"/>
                <w:szCs w:val="18"/>
              </w:rPr>
            </w:pPr>
            <w:r>
              <w:rPr>
                <w:rFonts w:ascii="宋体" w:hAnsi="宋体" w:hint="eastAsia"/>
              </w:rPr>
              <w:t xml:space="preserve">英文名： </w:t>
            </w:r>
            <w:r>
              <w:rPr>
                <w:rFonts w:ascii="宋体" w:hAnsi="宋体" w:hint="eastAsia"/>
                <w:szCs w:val="18"/>
              </w:rPr>
              <w:t>2,3-dimethylaniline ；</w:t>
            </w:r>
          </w:p>
          <w:p w:rsidR="00290050" w:rsidRDefault="00290050" w:rsidP="0090435F">
            <w:pPr>
              <w:spacing w:line="266" w:lineRule="exact"/>
              <w:ind w:leftChars="400" w:left="1470" w:hangingChars="300" w:hanging="630"/>
              <w:rPr>
                <w:rFonts w:ascii="宋体" w:hAnsi="宋体"/>
              </w:rPr>
            </w:pPr>
            <w:r>
              <w:rPr>
                <w:rFonts w:ascii="宋体" w:hAnsi="宋体" w:hint="eastAsia"/>
                <w:szCs w:val="18"/>
              </w:rPr>
              <w:t xml:space="preserve"> 2,3-xylidine</w:t>
            </w:r>
          </w:p>
        </w:tc>
      </w:tr>
      <w:tr w:rsidR="00290050" w:rsidTr="0090435F">
        <w:trPr>
          <w:cantSplit/>
          <w:jc w:val="center"/>
        </w:trPr>
        <w:tc>
          <w:tcPr>
            <w:tcW w:w="493" w:type="dxa"/>
            <w:vMerge/>
            <w:tcBorders>
              <w:left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11</w:t>
            </w:r>
            <w:r>
              <w:rPr>
                <w:rFonts w:ascii="宋体" w:hAnsi="宋体" w:hint="eastAsia"/>
                <w:szCs w:val="18"/>
              </w:rPr>
              <w:t>N</w:t>
            </w:r>
          </w:p>
        </w:tc>
        <w:tc>
          <w:tcPr>
            <w:tcW w:w="2999"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分子量：</w:t>
            </w:r>
            <w:r>
              <w:rPr>
                <w:rFonts w:ascii="宋体" w:hAnsi="宋体" w:hint="eastAsia"/>
                <w:szCs w:val="18"/>
              </w:rPr>
              <w:t>121.18</w:t>
            </w:r>
          </w:p>
        </w:tc>
        <w:tc>
          <w:tcPr>
            <w:tcW w:w="2182"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UN编号：1711</w:t>
            </w:r>
          </w:p>
        </w:tc>
      </w:tr>
      <w:tr w:rsidR="00290050" w:rsidTr="0090435F">
        <w:trPr>
          <w:cantSplit/>
          <w:jc w:val="center"/>
        </w:trPr>
        <w:tc>
          <w:tcPr>
            <w:tcW w:w="493" w:type="dxa"/>
            <w:vMerge/>
            <w:tcBorders>
              <w:left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危险类别：第6.1类  毒害品</w:t>
            </w:r>
          </w:p>
        </w:tc>
        <w:tc>
          <w:tcPr>
            <w:tcW w:w="2999"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危规号： 61753</w:t>
            </w:r>
          </w:p>
        </w:tc>
        <w:tc>
          <w:tcPr>
            <w:tcW w:w="2182"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CAS号：87-59-2</w:t>
            </w:r>
          </w:p>
        </w:tc>
      </w:tr>
      <w:tr w:rsidR="00290050" w:rsidTr="0090435F">
        <w:trPr>
          <w:cantSplit/>
          <w:jc w:val="center"/>
        </w:trPr>
        <w:tc>
          <w:tcPr>
            <w:tcW w:w="493" w:type="dxa"/>
            <w:vMerge/>
            <w:tcBorders>
              <w:left w:val="single" w:sz="4" w:space="0" w:color="auto"/>
              <w:bottom w:val="nil"/>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包装标志：有毒品</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包装类别：Ⅲ类</w:t>
            </w:r>
          </w:p>
        </w:tc>
      </w:tr>
      <w:tr w:rsidR="00290050"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理</w:t>
            </w:r>
          </w:p>
          <w:p w:rsidR="00290050" w:rsidRDefault="00290050" w:rsidP="0090435F">
            <w:pPr>
              <w:spacing w:line="266" w:lineRule="exact"/>
              <w:rPr>
                <w:rFonts w:ascii="宋体" w:hAnsi="宋体"/>
              </w:rPr>
            </w:pPr>
            <w:r>
              <w:rPr>
                <w:rFonts w:ascii="宋体" w:hAnsi="宋体" w:hint="eastAsia"/>
              </w:rPr>
              <w:t>化</w:t>
            </w:r>
          </w:p>
          <w:p w:rsidR="00290050" w:rsidRDefault="00290050" w:rsidP="0090435F">
            <w:pPr>
              <w:spacing w:line="266" w:lineRule="exact"/>
              <w:rPr>
                <w:rFonts w:ascii="宋体" w:hAnsi="宋体"/>
              </w:rPr>
            </w:pPr>
            <w:r>
              <w:rPr>
                <w:rFonts w:ascii="宋体" w:hAnsi="宋体" w:hint="eastAsia"/>
              </w:rPr>
              <w:t>性</w:t>
            </w:r>
          </w:p>
          <w:p w:rsidR="00290050" w:rsidRDefault="00290050" w:rsidP="0090435F">
            <w:pPr>
              <w:spacing w:line="266"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外观与性状：</w:t>
            </w:r>
            <w:r>
              <w:rPr>
                <w:rFonts w:ascii="宋体" w:hAnsi="宋体" w:hint="eastAsia"/>
                <w:szCs w:val="18"/>
              </w:rPr>
              <w:t>浅黄色液体，有特殊气味。</w:t>
            </w:r>
          </w:p>
        </w:tc>
      </w:tr>
      <w:tr w:rsidR="0029005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溶解性 ：</w:t>
            </w:r>
            <w:r>
              <w:rPr>
                <w:rFonts w:ascii="宋体" w:hAnsi="宋体" w:hint="eastAsia"/>
                <w:szCs w:val="18"/>
              </w:rPr>
              <w:t>微溶于水，可混溶于乙醇、乙醚。</w:t>
            </w:r>
          </w:p>
        </w:tc>
      </w:tr>
      <w:tr w:rsidR="0029005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szCs w:val="18"/>
              </w:rPr>
            </w:pPr>
            <w:r>
              <w:rPr>
                <w:rFonts w:ascii="宋体" w:hAnsi="宋体" w:hint="eastAsia"/>
                <w:szCs w:val="18"/>
              </w:rPr>
              <w:t>熔点（℃）：2.5</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沸点（℃）：221</w:t>
            </w:r>
          </w:p>
        </w:tc>
      </w:tr>
      <w:tr w:rsidR="0029005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相对密度（水＝1）：0.99</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相对密度（空气＝1）：4.17</w:t>
            </w:r>
          </w:p>
        </w:tc>
      </w:tr>
      <w:tr w:rsidR="0029005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饱和蒸气压（kPa</w:t>
            </w:r>
            <w:r>
              <w:rPr>
                <w:rFonts w:ascii="宋体" w:hAnsi="宋体"/>
              </w:rPr>
              <w:t>）</w:t>
            </w:r>
            <w:r>
              <w:rPr>
                <w:rFonts w:ascii="宋体" w:hAnsi="宋体" w:hint="eastAsia"/>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燃烧热（kJ/mol）：无资料</w:t>
            </w:r>
          </w:p>
        </w:tc>
      </w:tr>
      <w:tr w:rsidR="00290050"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临界温度（℃）：</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临界压力（MPa）：</w:t>
            </w:r>
            <w:r>
              <w:rPr>
                <w:rFonts w:ascii="宋体" w:hAnsi="宋体" w:hint="eastAsia"/>
                <w:szCs w:val="18"/>
              </w:rPr>
              <w:t>无资料</w:t>
            </w:r>
          </w:p>
        </w:tc>
      </w:tr>
      <w:tr w:rsidR="0029005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燃</w:t>
            </w:r>
          </w:p>
          <w:p w:rsidR="00290050" w:rsidRDefault="00290050" w:rsidP="0090435F">
            <w:pPr>
              <w:spacing w:line="266" w:lineRule="exact"/>
              <w:rPr>
                <w:rFonts w:ascii="宋体" w:hAnsi="宋体"/>
              </w:rPr>
            </w:pPr>
            <w:r>
              <w:rPr>
                <w:rFonts w:ascii="宋体" w:hAnsi="宋体" w:hint="eastAsia"/>
              </w:rPr>
              <w:t>烧</w:t>
            </w:r>
          </w:p>
          <w:p w:rsidR="00290050" w:rsidRDefault="00290050" w:rsidP="0090435F">
            <w:pPr>
              <w:spacing w:line="266" w:lineRule="exact"/>
              <w:rPr>
                <w:rFonts w:ascii="宋体" w:hAnsi="宋体"/>
              </w:rPr>
            </w:pPr>
            <w:r>
              <w:rPr>
                <w:rFonts w:ascii="宋体" w:hAnsi="宋体" w:hint="eastAsia"/>
              </w:rPr>
              <w:t>爆</w:t>
            </w:r>
          </w:p>
          <w:p w:rsidR="00290050" w:rsidRDefault="00290050" w:rsidP="0090435F">
            <w:pPr>
              <w:spacing w:line="266" w:lineRule="exact"/>
              <w:rPr>
                <w:rFonts w:ascii="宋体" w:hAnsi="宋体"/>
              </w:rPr>
            </w:pPr>
            <w:r>
              <w:rPr>
                <w:rFonts w:ascii="宋体" w:hAnsi="宋体" w:hint="eastAsia"/>
              </w:rPr>
              <w:t>炸</w:t>
            </w:r>
          </w:p>
          <w:p w:rsidR="00290050" w:rsidRDefault="00290050" w:rsidP="0090435F">
            <w:pPr>
              <w:spacing w:line="266" w:lineRule="exact"/>
              <w:rPr>
                <w:rFonts w:ascii="宋体" w:hAnsi="宋体"/>
              </w:rPr>
            </w:pPr>
            <w:r>
              <w:rPr>
                <w:rFonts w:ascii="宋体" w:hAnsi="宋体" w:hint="eastAsia"/>
              </w:rPr>
              <w:t>危</w:t>
            </w:r>
          </w:p>
          <w:p w:rsidR="00290050" w:rsidRDefault="00290050" w:rsidP="0090435F">
            <w:pPr>
              <w:spacing w:line="266" w:lineRule="exact"/>
              <w:rPr>
                <w:rFonts w:ascii="宋体" w:hAnsi="宋体"/>
              </w:rPr>
            </w:pPr>
            <w:r>
              <w:rPr>
                <w:rFonts w:ascii="宋体" w:hAnsi="宋体" w:hint="eastAsia"/>
              </w:rPr>
              <w:t>险</w:t>
            </w:r>
          </w:p>
          <w:p w:rsidR="00290050" w:rsidRDefault="00290050" w:rsidP="0090435F">
            <w:pPr>
              <w:spacing w:line="266" w:lineRule="exact"/>
              <w:rPr>
                <w:rFonts w:ascii="宋体" w:hAnsi="宋体"/>
              </w:rPr>
            </w:pPr>
            <w:r>
              <w:rPr>
                <w:rFonts w:ascii="宋体" w:hAnsi="宋体" w:hint="eastAsia"/>
              </w:rPr>
              <w:t>性</w:t>
            </w: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燃烧性：可燃</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闪点（℃）：96</w:t>
            </w:r>
          </w:p>
        </w:tc>
      </w:tr>
      <w:tr w:rsidR="00290050" w:rsidTr="0090435F">
        <w:trPr>
          <w:cantSplit/>
          <w:jc w:val="center"/>
        </w:trPr>
        <w:tc>
          <w:tcPr>
            <w:tcW w:w="493" w:type="dxa"/>
            <w:vMerge/>
            <w:tcBorders>
              <w:top w:val="single" w:sz="4" w:space="0" w:color="auto"/>
              <w:left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vertAlign w:val="superscript"/>
              </w:rPr>
            </w:pPr>
            <w:r>
              <w:rPr>
                <w:rFonts w:ascii="宋体" w:hAnsi="宋体" w:hint="eastAsia"/>
              </w:rPr>
              <w:t>爆炸下限（%）：无资料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爆炸上限（%）：无资料</w:t>
            </w:r>
          </w:p>
        </w:tc>
      </w:tr>
      <w:tr w:rsidR="00290050" w:rsidTr="0090435F">
        <w:trPr>
          <w:cantSplit/>
          <w:jc w:val="center"/>
        </w:trPr>
        <w:tc>
          <w:tcPr>
            <w:tcW w:w="493" w:type="dxa"/>
            <w:vMerge/>
            <w:tcBorders>
              <w:top w:val="single" w:sz="4" w:space="0" w:color="auto"/>
              <w:left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引燃温度（℃）：无资料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最小点火能（mJ）：无资料</w:t>
            </w:r>
          </w:p>
        </w:tc>
      </w:tr>
      <w:tr w:rsidR="00290050" w:rsidTr="0090435F">
        <w:trPr>
          <w:cantSplit/>
          <w:jc w:val="center"/>
        </w:trPr>
        <w:tc>
          <w:tcPr>
            <w:tcW w:w="493" w:type="dxa"/>
            <w:vMerge/>
            <w:tcBorders>
              <w:left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最大爆炸压力（MPa）：无资料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稳定性：稳定</w:t>
            </w:r>
          </w:p>
        </w:tc>
      </w:tr>
      <w:tr w:rsidR="00290050" w:rsidTr="0090435F">
        <w:trPr>
          <w:cantSplit/>
          <w:jc w:val="center"/>
        </w:trPr>
        <w:tc>
          <w:tcPr>
            <w:tcW w:w="493" w:type="dxa"/>
            <w:vMerge/>
            <w:tcBorders>
              <w:left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 xml:space="preserve">聚合危害：不聚合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szCs w:val="18"/>
              </w:rPr>
            </w:pPr>
            <w:r>
              <w:rPr>
                <w:rFonts w:ascii="宋体" w:hAnsi="宋体" w:hint="eastAsia"/>
                <w:szCs w:val="18"/>
              </w:rPr>
              <w:t>燃烧分解产物: 一氧化碳、二氧化碳、氧化氮。</w:t>
            </w:r>
          </w:p>
        </w:tc>
      </w:tr>
      <w:tr w:rsidR="00290050" w:rsidTr="0090435F">
        <w:trPr>
          <w:cantSplit/>
          <w:jc w:val="center"/>
        </w:trPr>
        <w:tc>
          <w:tcPr>
            <w:tcW w:w="493" w:type="dxa"/>
            <w:vMerge/>
            <w:tcBorders>
              <w:left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3500"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 xml:space="preserve">避免接触的条件：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szCs w:val="18"/>
              </w:rPr>
            </w:pPr>
            <w:r>
              <w:rPr>
                <w:rFonts w:ascii="宋体" w:hAnsi="宋体" w:hint="eastAsia"/>
                <w:szCs w:val="18"/>
              </w:rPr>
              <w:t>禁忌物：酸类、酰基氯、酸酐、强氧化剂、氯仿、卤素。</w:t>
            </w:r>
          </w:p>
        </w:tc>
      </w:tr>
      <w:tr w:rsidR="00290050" w:rsidTr="0090435F">
        <w:trPr>
          <w:cantSplit/>
          <w:jc w:val="center"/>
        </w:trPr>
        <w:tc>
          <w:tcPr>
            <w:tcW w:w="493" w:type="dxa"/>
            <w:vMerge/>
            <w:tcBorders>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 xml:space="preserve">危险特性: </w:t>
            </w:r>
            <w:r>
              <w:rPr>
                <w:rFonts w:ascii="宋体" w:hAnsi="宋体" w:hint="eastAsia"/>
                <w:szCs w:val="18"/>
              </w:rPr>
              <w:t>遇明火、高热或与氧化剂接触，有引起燃烧爆炸的危险。受热分解放出有毒的氧化氮烟气。</w:t>
            </w:r>
          </w:p>
        </w:tc>
      </w:tr>
      <w:tr w:rsidR="00290050" w:rsidTr="0090435F">
        <w:trPr>
          <w:cantSplit/>
          <w:jc w:val="center"/>
        </w:trPr>
        <w:tc>
          <w:tcPr>
            <w:tcW w:w="493" w:type="dxa"/>
            <w:vMerge/>
            <w:tcBorders>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灭火方法：</w:t>
            </w:r>
            <w:r>
              <w:rPr>
                <w:rFonts w:ascii="宋体" w:hAnsi="宋体" w:hint="eastAsia"/>
                <w:szCs w:val="18"/>
              </w:rPr>
              <w:t>采用泡沫、干粉、二氧化碳、砂土灭火。</w:t>
            </w:r>
          </w:p>
        </w:tc>
      </w:tr>
      <w:tr w:rsidR="0029005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毒</w:t>
            </w:r>
          </w:p>
          <w:p w:rsidR="00290050" w:rsidRDefault="00290050" w:rsidP="0090435F">
            <w:pPr>
              <w:spacing w:line="266"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933 mg/kg(大鼠经口)</w:t>
            </w:r>
          </w:p>
          <w:p w:rsidR="00290050" w:rsidRDefault="00290050" w:rsidP="0090435F">
            <w:pPr>
              <w:spacing w:line="266"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w:t>
            </w:r>
            <w:r>
              <w:rPr>
                <w:rFonts w:ascii="宋体" w:hAnsi="宋体" w:hint="eastAsia"/>
                <w:szCs w:val="18"/>
              </w:rPr>
              <w:t>无资料</w:t>
            </w:r>
          </w:p>
        </w:tc>
      </w:tr>
      <w:tr w:rsidR="00290050"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侵入途经：吸入、食入、经皮吸收。</w:t>
            </w:r>
          </w:p>
        </w:tc>
      </w:tr>
      <w:tr w:rsidR="00290050" w:rsidTr="0090435F">
        <w:trPr>
          <w:cantSplit/>
          <w:jc w:val="center"/>
        </w:trPr>
        <w:tc>
          <w:tcPr>
            <w:tcW w:w="493" w:type="dxa"/>
            <w:vMerge/>
            <w:tcBorders>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szCs w:val="18"/>
              </w:rPr>
              <w:t>本品可引起高铁血红蛋白血症，造成组织缺氧；对中枢神经系统及肝脏损害较强，对血液作用较弱。极易经皮肤吸收。可引起皮炎。急性中毒：患者有恶心，呕吐，手指麻木，精神恍惚，唇、指端、耳廓紫绀；重度中毒时皮肤、粘膜严重青紫，出现呼吸困难、抽搐等，甚至昏迷、休克；可出现溶血性黄疸、中毒性肝炎和肾损害。慢性中毒：有神经衰弱综合征，伴有轻度紫绀、贫血和肝、脾肿大。</w:t>
            </w:r>
          </w:p>
        </w:tc>
      </w:tr>
      <w:tr w:rsidR="00290050" w:rsidTr="0090435F">
        <w:trPr>
          <w:cantSplit/>
          <w:jc w:val="center"/>
        </w:trPr>
        <w:tc>
          <w:tcPr>
            <w:tcW w:w="493" w:type="dxa"/>
            <w:tcBorders>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急</w:t>
            </w:r>
          </w:p>
          <w:p w:rsidR="00290050" w:rsidRDefault="00290050" w:rsidP="0090435F">
            <w:pPr>
              <w:spacing w:line="266"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皮肤接触：</w:t>
            </w:r>
            <w:r>
              <w:rPr>
                <w:rFonts w:ascii="宋体" w:hAnsi="宋体" w:hint="eastAsia"/>
                <w:szCs w:val="18"/>
              </w:rPr>
              <w:t xml:space="preserve">立即脱去污染的衣着，用肥皂水和清水彻底冲洗皮肤。就医。 </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 </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 </w:t>
            </w:r>
            <w:r>
              <w:rPr>
                <w:rFonts w:ascii="宋体" w:hAnsi="宋体" w:hint="eastAsia"/>
                <w:szCs w:val="18"/>
              </w:rPr>
              <w:t>饮足量温水，催吐。就医</w:t>
            </w:r>
            <w:r>
              <w:rPr>
                <w:rFonts w:ascii="宋体" w:hAnsi="宋体" w:hint="eastAsia"/>
              </w:rPr>
              <w:t>。</w:t>
            </w:r>
          </w:p>
        </w:tc>
      </w:tr>
      <w:tr w:rsidR="0029005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防</w:t>
            </w:r>
          </w:p>
          <w:p w:rsidR="00290050" w:rsidRDefault="00290050" w:rsidP="0090435F">
            <w:pPr>
              <w:spacing w:line="266"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工程控制：</w:t>
            </w:r>
            <w:r>
              <w:rPr>
                <w:rFonts w:ascii="宋体" w:hAnsi="宋体" w:hint="eastAsia"/>
                <w:szCs w:val="18"/>
              </w:rPr>
              <w:t>严加密闭，提供充分的局部排风。尽可能机械化、自动化。提供安全淋浴和洗眼设备。</w:t>
            </w:r>
            <w:r>
              <w:rPr>
                <w:rFonts w:ascii="宋体" w:hAnsi="宋体" w:hint="eastAsia"/>
              </w:rPr>
              <w:t xml:space="preserve">    ※呼吸系统防护：</w:t>
            </w:r>
            <w:r>
              <w:rPr>
                <w:rFonts w:ascii="宋体" w:hAnsi="宋体" w:hint="eastAsia"/>
                <w:szCs w:val="18"/>
              </w:rPr>
              <w:t>可能接触其蒸气时，佩戴过滤式防毒面具（半面罩）。紧急事态抢救或撤离时，佩戴隔离式呼吸器。</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戴安全防护眼镜。</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穿防毒物渗透工作服。</w:t>
            </w:r>
            <w:r>
              <w:rPr>
                <w:rFonts w:ascii="宋体" w:hAnsi="宋体" w:hint="eastAsia"/>
              </w:rPr>
              <w:t xml:space="preserve">   ※</w:t>
            </w:r>
            <w:r>
              <w:rPr>
                <w:rFonts w:ascii="宋体" w:hAnsi="宋体"/>
              </w:rPr>
              <w:t>手防护</w:t>
            </w:r>
            <w:r>
              <w:rPr>
                <w:rFonts w:ascii="宋体" w:hAnsi="宋体" w:hint="eastAsia"/>
              </w:rPr>
              <w:t>：</w:t>
            </w:r>
            <w:r>
              <w:rPr>
                <w:rFonts w:ascii="宋体" w:hAnsi="宋体" w:hint="eastAsia"/>
                <w:szCs w:val="18"/>
              </w:rPr>
              <w:t>戴橡胶耐油手套。</w:t>
            </w:r>
            <w:r>
              <w:rPr>
                <w:rFonts w:ascii="宋体" w:hAnsi="宋体" w:hint="eastAsia"/>
              </w:rPr>
              <w:t xml:space="preserve">   ※其它：</w:t>
            </w:r>
            <w:r>
              <w:rPr>
                <w:rFonts w:ascii="宋体" w:hAnsi="宋体" w:hint="eastAsia"/>
                <w:szCs w:val="18"/>
              </w:rPr>
              <w:t>工作现场禁止吸烟、进食和饮水。及时换洗工作服。工作前后不饮酒，用温水洗澡。注意检测毒物。实行就业前和定期的体检。</w:t>
            </w:r>
            <w:r>
              <w:rPr>
                <w:rFonts w:ascii="宋体" w:hAnsi="宋体" w:hint="eastAsia"/>
              </w:rPr>
              <w:t> </w:t>
            </w:r>
          </w:p>
        </w:tc>
      </w:tr>
      <w:tr w:rsidR="0029005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泄</w:t>
            </w:r>
          </w:p>
          <w:p w:rsidR="00290050" w:rsidRDefault="00290050" w:rsidP="0090435F">
            <w:pPr>
              <w:spacing w:line="266" w:lineRule="exact"/>
              <w:rPr>
                <w:rFonts w:ascii="宋体" w:hAnsi="宋体"/>
              </w:rPr>
            </w:pPr>
            <w:r>
              <w:rPr>
                <w:rFonts w:ascii="宋体" w:hAnsi="宋体" w:hint="eastAsia"/>
              </w:rPr>
              <w:t>漏</w:t>
            </w:r>
          </w:p>
          <w:p w:rsidR="00290050" w:rsidRDefault="00290050" w:rsidP="0090435F">
            <w:pPr>
              <w:spacing w:line="266" w:lineRule="exact"/>
              <w:rPr>
                <w:rFonts w:ascii="宋体" w:hAnsi="宋体"/>
              </w:rPr>
            </w:pPr>
            <w:r>
              <w:rPr>
                <w:rFonts w:ascii="宋体" w:hAnsi="宋体" w:hint="eastAsia"/>
              </w:rPr>
              <w:t>处</w:t>
            </w:r>
          </w:p>
          <w:p w:rsidR="00290050" w:rsidRDefault="00290050" w:rsidP="0090435F">
            <w:pPr>
              <w:spacing w:line="266"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也可以用大量水冲洗，洗水稀释后放入废水系统。大量泄漏：构筑围堤或挖坑收容。用泡沫覆盖，降低蒸气灾害。用泵转移至槽车或专用收集器内，回收或运至废物处理场所处置。</w:t>
            </w:r>
          </w:p>
        </w:tc>
      </w:tr>
      <w:tr w:rsidR="00290050" w:rsidTr="0090435F">
        <w:trPr>
          <w:cantSplit/>
          <w:jc w:val="center"/>
        </w:trPr>
        <w:tc>
          <w:tcPr>
            <w:tcW w:w="493" w:type="dxa"/>
            <w:tcBorders>
              <w:top w:val="single" w:sz="4" w:space="0" w:color="auto"/>
              <w:left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rPr>
              <w:t>储</w:t>
            </w:r>
          </w:p>
          <w:p w:rsidR="00290050" w:rsidRDefault="00290050" w:rsidP="0090435F">
            <w:pPr>
              <w:spacing w:line="266"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290050" w:rsidRDefault="00290050" w:rsidP="0090435F">
            <w:pPr>
              <w:spacing w:line="266" w:lineRule="exact"/>
              <w:rPr>
                <w:rFonts w:ascii="宋体" w:hAnsi="宋体"/>
              </w:rPr>
            </w:pPr>
            <w:r>
              <w:rPr>
                <w:rFonts w:ascii="宋体" w:hAnsi="宋体" w:hint="eastAsia"/>
                <w:szCs w:val="18"/>
              </w:rPr>
              <w:t>储存于阴凉、通风的库房。远离火种、热源。保持容器密封。应与氧化剂、酸类、卤素、食用化学品分开存放，切忌混储。配备相应品种和数量的消防器材。储区应备有泄漏应急处理设备和合适的收容材料。</w:t>
            </w:r>
          </w:p>
          <w:p w:rsidR="00290050" w:rsidRDefault="00290050" w:rsidP="0090435F">
            <w:pPr>
              <w:spacing w:line="266"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 </w:t>
            </w:r>
            <w:r>
              <w:rPr>
                <w:rFonts w:ascii="宋体" w:hAnsi="宋体" w:hint="eastAsia"/>
              </w:rPr>
              <w:t>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50"/>
    <w:rsid w:val="0029005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2F18-D053-4A05-837D-33DAFCF8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9005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9005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Company>zyhq</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